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158EC" w14:textId="77777777" w:rsidR="005B3C7A" w:rsidRDefault="005B3C7A"/>
    <w:tbl>
      <w:tblPr>
        <w:tblStyle w:val="a"/>
        <w:tblpPr w:leftFromText="180" w:rightFromText="180" w:vertAnchor="page" w:horzAnchor="margin" w:tblpXSpec="center" w:tblpY="676"/>
        <w:tblW w:w="10348" w:type="dxa"/>
        <w:tblLayout w:type="fixed"/>
        <w:tblLook w:val="0000" w:firstRow="0" w:lastRow="0" w:firstColumn="0" w:lastColumn="0" w:noHBand="0" w:noVBand="0"/>
      </w:tblPr>
      <w:tblGrid>
        <w:gridCol w:w="3261"/>
        <w:gridCol w:w="7087"/>
      </w:tblGrid>
      <w:tr w:rsidR="005B3C7A" w14:paraId="5CEDB8E5" w14:textId="77777777">
        <w:trPr>
          <w:trHeight w:val="500"/>
        </w:trPr>
        <w:tc>
          <w:tcPr>
            <w:tcW w:w="3261" w:type="dxa"/>
            <w:vMerge w:val="restart"/>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436D0769" w14:textId="77777777" w:rsidR="005B3C7A" w:rsidRDefault="00000000">
            <w:pPr>
              <w:pBdr>
                <w:top w:val="nil"/>
                <w:left w:val="nil"/>
                <w:bottom w:val="nil"/>
                <w:right w:val="nil"/>
                <w:between w:val="nil"/>
              </w:pBdr>
              <w:ind w:hanging="2"/>
              <w:jc w:val="center"/>
              <w:rPr>
                <w:color w:val="000000"/>
              </w:rPr>
            </w:pPr>
            <w:bookmarkStart w:id="0" w:name="_heading=h.3eh3h8o3tatt" w:colFirst="0" w:colLast="0"/>
            <w:bookmarkEnd w:id="0"/>
            <w:r>
              <w:rPr>
                <w:noProof/>
              </w:rPr>
              <w:drawing>
                <wp:inline distT="0" distB="0" distL="0" distR="0" wp14:anchorId="4D8E58E1" wp14:editId="68F48FF2">
                  <wp:extent cx="1111250" cy="1012825"/>
                  <wp:effectExtent l="0" t="0" r="0" b="0"/>
                  <wp:docPr id="5"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6"/>
                          <a:srcRect/>
                          <a:stretch>
                            <a:fillRect/>
                          </a:stretch>
                        </pic:blipFill>
                        <pic:spPr>
                          <a:xfrm>
                            <a:off x="0" y="0"/>
                            <a:ext cx="1111250" cy="1012825"/>
                          </a:xfrm>
                          <a:prstGeom prst="rect">
                            <a:avLst/>
                          </a:prstGeom>
                          <a:ln/>
                        </pic:spPr>
                      </pic:pic>
                    </a:graphicData>
                  </a:graphic>
                </wp:inline>
              </w:drawing>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48C23165" w14:textId="77777777" w:rsidR="005B3C7A" w:rsidRDefault="00000000">
            <w:pPr>
              <w:pBdr>
                <w:top w:val="nil"/>
                <w:left w:val="nil"/>
                <w:bottom w:val="nil"/>
                <w:right w:val="nil"/>
                <w:between w:val="nil"/>
              </w:pBdr>
              <w:ind w:left="2" w:hanging="4"/>
              <w:jc w:val="center"/>
              <w:rPr>
                <w:color w:val="000000"/>
              </w:rPr>
            </w:pPr>
            <w:r>
              <w:rPr>
                <w:rFonts w:ascii="Calibri" w:eastAsia="Calibri" w:hAnsi="Calibri" w:cs="Calibri"/>
                <w:b/>
                <w:bCs/>
                <w:color w:val="385623"/>
                <w:sz w:val="40"/>
                <w:szCs w:val="40"/>
              </w:rPr>
              <w:t>Wantirna Primary School</w:t>
            </w:r>
          </w:p>
        </w:tc>
      </w:tr>
      <w:tr w:rsidR="005B3C7A" w14:paraId="0B2EDE3F" w14:textId="77777777">
        <w:trPr>
          <w:trHeight w:val="360"/>
        </w:trPr>
        <w:tc>
          <w:tcPr>
            <w:tcW w:w="3261" w:type="dxa"/>
            <w:vMerge/>
            <w:tcBorders>
              <w:top w:val="single" w:sz="8" w:space="0" w:color="000000"/>
              <w:left w:val="single" w:sz="8" w:space="0" w:color="000000"/>
              <w:bottom w:val="single" w:sz="4" w:space="0" w:color="000000"/>
              <w:right w:val="single" w:sz="8" w:space="0" w:color="000000"/>
            </w:tcBorders>
            <w:tcMar>
              <w:top w:w="0" w:type="dxa"/>
              <w:left w:w="100" w:type="dxa"/>
              <w:bottom w:w="0" w:type="dxa"/>
              <w:right w:w="120" w:type="dxa"/>
            </w:tcMar>
          </w:tcPr>
          <w:p w14:paraId="26DB14CA" w14:textId="77777777" w:rsidR="005B3C7A" w:rsidRDefault="005B3C7A">
            <w:pPr>
              <w:widowControl w:val="0"/>
              <w:pBdr>
                <w:top w:val="nil"/>
                <w:left w:val="nil"/>
                <w:bottom w:val="nil"/>
                <w:right w:val="nil"/>
                <w:between w:val="nil"/>
              </w:pBdr>
              <w:spacing w:line="276" w:lineRule="auto"/>
              <w:rPr>
                <w:color w:val="000000"/>
              </w:rPr>
            </w:pP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3DB95CEE" w14:textId="77777777" w:rsidR="005B3C7A" w:rsidRDefault="00000000">
            <w:pPr>
              <w:pBdr>
                <w:top w:val="nil"/>
                <w:left w:val="nil"/>
                <w:bottom w:val="nil"/>
                <w:right w:val="nil"/>
                <w:between w:val="nil"/>
              </w:pBdr>
              <w:ind w:left="1" w:hanging="3"/>
              <w:jc w:val="center"/>
              <w:rPr>
                <w:color w:val="000000"/>
                <w:sz w:val="52"/>
                <w:szCs w:val="52"/>
              </w:rPr>
            </w:pPr>
            <w:r>
              <w:rPr>
                <w:rFonts w:ascii="Arial" w:eastAsia="Arial" w:hAnsi="Arial" w:cs="Arial"/>
                <w:b/>
                <w:bCs/>
                <w:color w:val="0070C0"/>
                <w:sz w:val="52"/>
                <w:szCs w:val="52"/>
              </w:rPr>
              <w:t>Junior Action Group (JAG) Policy</w:t>
            </w:r>
          </w:p>
        </w:tc>
      </w:tr>
      <w:tr w:rsidR="005B3C7A" w14:paraId="6959FBD6" w14:textId="77777777">
        <w:trPr>
          <w:trHeight w:val="540"/>
        </w:trPr>
        <w:tc>
          <w:tcPr>
            <w:tcW w:w="3261" w:type="dxa"/>
            <w:tcBorders>
              <w:top w:val="single" w:sz="4" w:space="0" w:color="000000"/>
              <w:left w:val="single" w:sz="8" w:space="0" w:color="000000"/>
              <w:bottom w:val="single" w:sz="8" w:space="0" w:color="000000"/>
              <w:right w:val="single" w:sz="8" w:space="0" w:color="000000"/>
            </w:tcBorders>
            <w:tcMar>
              <w:top w:w="0" w:type="dxa"/>
              <w:left w:w="100" w:type="dxa"/>
              <w:bottom w:w="0" w:type="dxa"/>
              <w:right w:w="120" w:type="dxa"/>
            </w:tcMar>
          </w:tcPr>
          <w:p w14:paraId="2010CAD0" w14:textId="77777777" w:rsidR="005B3C7A" w:rsidRDefault="00000000">
            <w:pPr>
              <w:pBdr>
                <w:top w:val="nil"/>
                <w:left w:val="nil"/>
                <w:bottom w:val="nil"/>
                <w:right w:val="nil"/>
                <w:between w:val="nil"/>
              </w:pBdr>
              <w:ind w:right="1280" w:hanging="2"/>
              <w:rPr>
                <w:rFonts w:ascii="Arial" w:eastAsia="Arial" w:hAnsi="Arial" w:cs="Arial"/>
                <w:color w:val="000000"/>
                <w:sz w:val="20"/>
                <w:szCs w:val="20"/>
              </w:rPr>
            </w:pPr>
            <w:r>
              <w:rPr>
                <w:rFonts w:ascii="Arial" w:eastAsia="Arial" w:hAnsi="Arial" w:cs="Arial"/>
                <w:b/>
                <w:bCs/>
                <w:color w:val="000000"/>
                <w:sz w:val="20"/>
                <w:szCs w:val="20"/>
              </w:rPr>
              <w:t>Last Review Date:</w:t>
            </w:r>
          </w:p>
          <w:p w14:paraId="3F4162AE" w14:textId="77777777" w:rsidR="005B3C7A" w:rsidRDefault="00000000">
            <w:pPr>
              <w:pBdr>
                <w:top w:val="nil"/>
                <w:left w:val="nil"/>
                <w:bottom w:val="nil"/>
                <w:right w:val="nil"/>
                <w:between w:val="nil"/>
              </w:pBdr>
              <w:ind w:right="1280" w:hanging="2"/>
              <w:rPr>
                <w:rFonts w:ascii="Arial" w:eastAsia="Arial" w:hAnsi="Arial" w:cs="Arial"/>
                <w:color w:val="000000"/>
                <w:sz w:val="20"/>
                <w:szCs w:val="20"/>
              </w:rPr>
            </w:pPr>
            <w:r>
              <w:rPr>
                <w:rFonts w:ascii="Arial" w:eastAsia="Arial" w:hAnsi="Arial" w:cs="Arial"/>
                <w:sz w:val="20"/>
                <w:szCs w:val="20"/>
              </w:rPr>
              <w:t>August</w:t>
            </w:r>
            <w:r>
              <w:rPr>
                <w:rFonts w:ascii="Arial" w:eastAsia="Arial" w:hAnsi="Arial" w:cs="Arial"/>
                <w:color w:val="000000"/>
                <w:sz w:val="20"/>
                <w:szCs w:val="20"/>
              </w:rPr>
              <w:t xml:space="preserve"> 202</w:t>
            </w:r>
            <w:r>
              <w:rPr>
                <w:rFonts w:ascii="Arial" w:eastAsia="Arial" w:hAnsi="Arial" w:cs="Arial"/>
                <w:sz w:val="20"/>
                <w:szCs w:val="20"/>
              </w:rPr>
              <w:t>5</w:t>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4A73943D" w14:textId="77777777" w:rsidR="005B3C7A" w:rsidRDefault="00000000">
            <w:pPr>
              <w:pBdr>
                <w:top w:val="nil"/>
                <w:left w:val="nil"/>
                <w:bottom w:val="nil"/>
                <w:right w:val="nil"/>
                <w:between w:val="nil"/>
              </w:pBdr>
              <w:ind w:hanging="2"/>
              <w:rPr>
                <w:rFonts w:ascii="Arial" w:eastAsia="Arial" w:hAnsi="Arial" w:cs="Arial"/>
                <w:b/>
                <w:bCs/>
                <w:color w:val="000000"/>
                <w:sz w:val="20"/>
                <w:szCs w:val="20"/>
              </w:rPr>
            </w:pPr>
            <w:r>
              <w:rPr>
                <w:rFonts w:ascii="Arial" w:eastAsia="Arial" w:hAnsi="Arial" w:cs="Arial"/>
                <w:b/>
                <w:bCs/>
                <w:color w:val="000000"/>
                <w:sz w:val="20"/>
                <w:szCs w:val="20"/>
              </w:rPr>
              <w:t xml:space="preserve">Due for Next Review: </w:t>
            </w:r>
          </w:p>
          <w:p w14:paraId="4F0AB8A2" w14:textId="77777777" w:rsidR="005B3C7A" w:rsidRDefault="00000000">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color w:val="000000"/>
                <w:sz w:val="20"/>
                <w:szCs w:val="20"/>
              </w:rPr>
              <w:t>November 202</w:t>
            </w:r>
            <w:r>
              <w:rPr>
                <w:rFonts w:ascii="Arial" w:eastAsia="Arial" w:hAnsi="Arial" w:cs="Arial"/>
                <w:sz w:val="20"/>
                <w:szCs w:val="20"/>
              </w:rPr>
              <w:t>6</w:t>
            </w:r>
          </w:p>
        </w:tc>
      </w:tr>
      <w:tr w:rsidR="005B3C7A" w14:paraId="525E2703" w14:textId="77777777">
        <w:trPr>
          <w:trHeight w:val="920"/>
        </w:trPr>
        <w:tc>
          <w:tcPr>
            <w:tcW w:w="3261"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3C1F2A8B" w14:textId="77777777" w:rsidR="005B3C7A" w:rsidRDefault="00000000">
            <w:pPr>
              <w:pBdr>
                <w:top w:val="nil"/>
                <w:left w:val="nil"/>
                <w:bottom w:val="nil"/>
                <w:right w:val="nil"/>
                <w:between w:val="nil"/>
              </w:pBdr>
              <w:ind w:hanging="2"/>
              <w:rPr>
                <w:rFonts w:ascii="Arial" w:eastAsia="Arial" w:hAnsi="Arial" w:cs="Arial"/>
                <w:color w:val="000000"/>
                <w:sz w:val="20"/>
                <w:szCs w:val="20"/>
              </w:rPr>
            </w:pPr>
            <w:r>
              <w:rPr>
                <w:rFonts w:ascii="Arial" w:eastAsia="Arial" w:hAnsi="Arial" w:cs="Arial"/>
                <w:b/>
                <w:bCs/>
                <w:color w:val="000000"/>
                <w:sz w:val="20"/>
                <w:szCs w:val="20"/>
              </w:rPr>
              <w:t>Included on Website:</w:t>
            </w:r>
          </w:p>
          <w:p w14:paraId="12AFDC42" w14:textId="77777777" w:rsidR="005B3C7A" w:rsidRDefault="00000000">
            <w:pPr>
              <w:pBdr>
                <w:top w:val="nil"/>
                <w:left w:val="nil"/>
                <w:bottom w:val="nil"/>
                <w:right w:val="nil"/>
                <w:between w:val="nil"/>
              </w:pBdr>
              <w:ind w:hanging="2"/>
              <w:rPr>
                <w:rFonts w:ascii="Arial" w:eastAsia="Arial" w:hAnsi="Arial" w:cs="Arial"/>
                <w:color w:val="000000"/>
                <w:sz w:val="20"/>
                <w:szCs w:val="20"/>
              </w:rPr>
            </w:pPr>
            <w:r>
              <w:rPr>
                <w:rFonts w:ascii="MS Gothic" w:eastAsia="MS Gothic" w:hAnsi="MS Gothic" w:cs="MS Gothic"/>
                <w:b/>
                <w:bCs/>
                <w:color w:val="000000"/>
                <w:sz w:val="20"/>
                <w:szCs w:val="20"/>
              </w:rPr>
              <w:t>☒</w:t>
            </w:r>
            <w:r>
              <w:rPr>
                <w:rFonts w:ascii="Arial" w:eastAsia="Arial" w:hAnsi="Arial" w:cs="Arial"/>
                <w:b/>
                <w:bCs/>
                <w:color w:val="000000"/>
                <w:sz w:val="20"/>
                <w:szCs w:val="20"/>
              </w:rPr>
              <w:t xml:space="preserve">Yes    </w:t>
            </w:r>
            <w:r>
              <w:rPr>
                <w:rFonts w:ascii="MS Gothic" w:eastAsia="MS Gothic" w:hAnsi="MS Gothic" w:cs="MS Gothic"/>
                <w:b/>
                <w:bCs/>
                <w:color w:val="000000"/>
                <w:sz w:val="20"/>
                <w:szCs w:val="20"/>
              </w:rPr>
              <w:t>☐</w:t>
            </w:r>
            <w:r>
              <w:rPr>
                <w:rFonts w:ascii="Arial" w:eastAsia="Arial" w:hAnsi="Arial" w:cs="Arial"/>
                <w:b/>
                <w:bCs/>
                <w:color w:val="000000"/>
                <w:sz w:val="20"/>
                <w:szCs w:val="20"/>
              </w:rPr>
              <w:t>No</w:t>
            </w:r>
          </w:p>
        </w:tc>
        <w:tc>
          <w:tcPr>
            <w:tcW w:w="7087"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20" w:type="dxa"/>
            </w:tcMar>
          </w:tcPr>
          <w:p w14:paraId="7FA18792" w14:textId="77777777" w:rsidR="005B3C7A" w:rsidRDefault="00000000">
            <w:pPr>
              <w:pBdr>
                <w:top w:val="nil"/>
                <w:left w:val="nil"/>
                <w:bottom w:val="nil"/>
                <w:right w:val="nil"/>
                <w:between w:val="nil"/>
              </w:pBdr>
              <w:ind w:hanging="2"/>
              <w:rPr>
                <w:rFonts w:ascii="Arial" w:eastAsia="Arial" w:hAnsi="Arial" w:cs="Arial"/>
                <w:b/>
                <w:bCs/>
                <w:color w:val="000000"/>
                <w:sz w:val="20"/>
                <w:szCs w:val="20"/>
              </w:rPr>
            </w:pPr>
            <w:r>
              <w:rPr>
                <w:rFonts w:ascii="Arial" w:eastAsia="Arial" w:hAnsi="Arial" w:cs="Arial"/>
                <w:b/>
                <w:bCs/>
                <w:color w:val="000000"/>
                <w:sz w:val="20"/>
                <w:szCs w:val="20"/>
              </w:rPr>
              <w:t>Authorised (Principal):</w:t>
            </w:r>
          </w:p>
          <w:p w14:paraId="72DAE3B2" w14:textId="77777777" w:rsidR="005B3C7A" w:rsidRDefault="00000000">
            <w:pPr>
              <w:pBdr>
                <w:top w:val="nil"/>
                <w:left w:val="nil"/>
                <w:bottom w:val="nil"/>
                <w:right w:val="nil"/>
                <w:between w:val="nil"/>
              </w:pBdr>
              <w:ind w:hanging="2"/>
              <w:rPr>
                <w:rFonts w:ascii="Arial" w:eastAsia="Arial" w:hAnsi="Arial" w:cs="Arial"/>
                <w:color w:val="000000"/>
                <w:sz w:val="20"/>
                <w:szCs w:val="20"/>
              </w:rPr>
            </w:pPr>
            <w:r>
              <w:rPr>
                <w:rFonts w:ascii="Courgette" w:eastAsia="Courgette" w:hAnsi="Courgette" w:cs="Courgette"/>
                <w:color w:val="000000"/>
                <w:sz w:val="48"/>
                <w:szCs w:val="48"/>
              </w:rPr>
              <w:t>Amanda Breeden-Walton</w:t>
            </w:r>
          </w:p>
        </w:tc>
      </w:tr>
    </w:tbl>
    <w:p w14:paraId="010B87F8" w14:textId="77777777" w:rsidR="005B3C7A" w:rsidRDefault="005B3C7A">
      <w:pPr>
        <w:rPr>
          <w:b/>
          <w:bCs/>
          <w:highlight w:val="yellow"/>
        </w:rPr>
      </w:pPr>
    </w:p>
    <w:p w14:paraId="326BDB75" w14:textId="77777777" w:rsidR="005B3C7A" w:rsidRDefault="00000000">
      <w:pPr>
        <w:rPr>
          <w:b/>
          <w:bCs/>
        </w:rPr>
      </w:pPr>
      <w:bookmarkStart w:id="1" w:name="_heading=h.6jp8mf6fjmcw" w:colFirst="0" w:colLast="0"/>
      <w:bookmarkEnd w:id="1"/>
      <w:r>
        <w:rPr>
          <w:b/>
          <w:bCs/>
        </w:rPr>
        <w:t>Help for non-English speakers</w:t>
      </w:r>
      <w:r>
        <w:rPr>
          <w:noProof/>
        </w:rPr>
        <w:drawing>
          <wp:anchor distT="0" distB="0" distL="114300" distR="114300" simplePos="0" relativeHeight="251658240" behindDoc="0" locked="0" layoutInCell="1" hidden="0" allowOverlap="1" wp14:anchorId="09431973" wp14:editId="6E33FEC8">
            <wp:simplePos x="0" y="0"/>
            <wp:positionH relativeFrom="column">
              <wp:posOffset>1</wp:posOffset>
            </wp:positionH>
            <wp:positionV relativeFrom="paragraph">
              <wp:posOffset>8890</wp:posOffset>
            </wp:positionV>
            <wp:extent cx="798394" cy="798394"/>
            <wp:effectExtent l="0" t="0" r="0" b="0"/>
            <wp:wrapSquare wrapText="bothSides" distT="0" distB="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798394" cy="798394"/>
                    </a:xfrm>
                    <a:prstGeom prst="rect">
                      <a:avLst/>
                    </a:prstGeom>
                    <a:ln/>
                  </pic:spPr>
                </pic:pic>
              </a:graphicData>
            </a:graphic>
          </wp:anchor>
        </w:drawing>
      </w:r>
    </w:p>
    <w:p w14:paraId="6ECEF157" w14:textId="77777777" w:rsidR="005B3C7A" w:rsidRDefault="00000000">
      <w:r>
        <w:t xml:space="preserve">If you need help to understand the information in this </w:t>
      </w:r>
      <w:proofErr w:type="gramStart"/>
      <w:r>
        <w:t>policy</w:t>
      </w:r>
      <w:proofErr w:type="gramEnd"/>
      <w:r>
        <w:t xml:space="preserve"> please contact Fiona Tonkin (Administration Assistant and or Amanda Breeden-Walton (Principal).</w:t>
      </w:r>
    </w:p>
    <w:p w14:paraId="140D9A25" w14:textId="77777777" w:rsidR="005B3C7A" w:rsidRDefault="005B3C7A">
      <w:pPr>
        <w:pStyle w:val="Heading2"/>
        <w:spacing w:before="0" w:after="160"/>
        <w:jc w:val="both"/>
        <w:rPr>
          <w:b/>
          <w:bCs/>
          <w:smallCaps/>
          <w:color w:val="4472C4"/>
        </w:rPr>
      </w:pPr>
    </w:p>
    <w:p w14:paraId="68DF3F27" w14:textId="77777777" w:rsidR="005B3C7A" w:rsidRDefault="00000000">
      <w:pPr>
        <w:pStyle w:val="Heading2"/>
        <w:spacing w:before="0" w:after="160"/>
        <w:jc w:val="both"/>
        <w:rPr>
          <w:b/>
          <w:bCs/>
          <w:smallCaps/>
          <w:color w:val="4472C4"/>
        </w:rPr>
      </w:pPr>
      <w:r>
        <w:rPr>
          <w:b/>
          <w:bCs/>
          <w:smallCaps/>
          <w:color w:val="4472C4"/>
        </w:rPr>
        <w:t>PURPOSE</w:t>
      </w:r>
    </w:p>
    <w:p w14:paraId="5786A078" w14:textId="77777777" w:rsidR="005B3C7A" w:rsidRDefault="00000000">
      <w:pPr>
        <w:pBdr>
          <w:top w:val="nil"/>
          <w:left w:val="nil"/>
          <w:bottom w:val="nil"/>
          <w:right w:val="nil"/>
          <w:between w:val="nil"/>
        </w:pBdr>
        <w:spacing w:before="240" w:after="240"/>
        <w:rPr>
          <w:rFonts w:ascii="Calibri" w:eastAsia="Calibri" w:hAnsi="Calibri" w:cs="Calibri"/>
          <w:color w:val="000000"/>
          <w:sz w:val="22"/>
          <w:szCs w:val="22"/>
        </w:rPr>
      </w:pPr>
      <w:r>
        <w:rPr>
          <w:rFonts w:ascii="Calibri" w:eastAsia="Calibri" w:hAnsi="Calibri" w:cs="Calibri"/>
          <w:color w:val="000000"/>
          <w:sz w:val="22"/>
          <w:szCs w:val="22"/>
        </w:rPr>
        <w:t>The Junior Action Group (JAG) consists of students elected by their peers to represent the student body. JAG is designed as a more formal opportunity for student voice, agency and leadership at Wantirna Primary School.</w:t>
      </w:r>
    </w:p>
    <w:p w14:paraId="62C70B9C" w14:textId="77777777" w:rsidR="005B3C7A" w:rsidRDefault="00000000">
      <w:pPr>
        <w:spacing w:after="160"/>
        <w:jc w:val="center"/>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14:anchorId="5BC22CB9" wp14:editId="433AAEF7">
            <wp:extent cx="2627630" cy="2326005"/>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627630" cy="2326005"/>
                    </a:xfrm>
                    <a:prstGeom prst="rect">
                      <a:avLst/>
                    </a:prstGeom>
                    <a:ln/>
                  </pic:spPr>
                </pic:pic>
              </a:graphicData>
            </a:graphic>
          </wp:inline>
        </w:drawing>
      </w:r>
    </w:p>
    <w:p w14:paraId="09154EB8" w14:textId="77777777" w:rsidR="005B3C7A" w:rsidRDefault="00000000">
      <w:pPr>
        <w:pBdr>
          <w:top w:val="nil"/>
          <w:left w:val="nil"/>
          <w:bottom w:val="nil"/>
          <w:right w:val="nil"/>
          <w:between w:val="nil"/>
        </w:pBdr>
        <w:spacing w:before="240" w:after="240"/>
        <w:rPr>
          <w:rFonts w:ascii="Calibri" w:eastAsia="Calibri" w:hAnsi="Calibri" w:cs="Calibri"/>
          <w:color w:val="000000"/>
        </w:rPr>
      </w:pPr>
      <w:r>
        <w:rPr>
          <w:rFonts w:ascii="Calibri" w:eastAsia="Calibri" w:hAnsi="Calibri" w:cs="Calibri"/>
          <w:b/>
          <w:bCs/>
          <w:color w:val="000000"/>
          <w:sz w:val="22"/>
          <w:szCs w:val="22"/>
        </w:rPr>
        <w:t>Student voice</w:t>
      </w:r>
      <w:r>
        <w:rPr>
          <w:rFonts w:ascii="Calibri" w:eastAsia="Calibri" w:hAnsi="Calibri" w:cs="Calibri"/>
          <w:color w:val="000000"/>
          <w:sz w:val="22"/>
          <w:szCs w:val="22"/>
        </w:rPr>
        <w:t xml:space="preserve"> is not simply about giving students the opportunity to communicate ideas and opinions; it is about students having the power to influence change. Authentic student voice provides opportunities for students to collaborate and make decisions with adults around what and how they learn and how their learning is assessed. This is known to lead to improved educational outcomes. </w:t>
      </w:r>
    </w:p>
    <w:p w14:paraId="1179A3AA" w14:textId="77777777" w:rsidR="005B3C7A" w:rsidRDefault="00000000">
      <w:pPr>
        <w:pBdr>
          <w:top w:val="nil"/>
          <w:left w:val="nil"/>
          <w:bottom w:val="nil"/>
          <w:right w:val="nil"/>
          <w:between w:val="nil"/>
        </w:pBdr>
        <w:spacing w:before="240" w:after="240"/>
        <w:rPr>
          <w:rFonts w:ascii="Calibri" w:eastAsia="Calibri" w:hAnsi="Calibri" w:cs="Calibri"/>
          <w:color w:val="000000"/>
        </w:rPr>
      </w:pPr>
      <w:r>
        <w:rPr>
          <w:rFonts w:ascii="Calibri" w:eastAsia="Calibri" w:hAnsi="Calibri" w:cs="Calibri"/>
          <w:b/>
          <w:bCs/>
          <w:color w:val="000000"/>
          <w:sz w:val="22"/>
          <w:szCs w:val="22"/>
        </w:rPr>
        <w:t>Student agency</w:t>
      </w:r>
      <w:r>
        <w:rPr>
          <w:rFonts w:ascii="Calibri" w:eastAsia="Calibri" w:hAnsi="Calibri" w:cs="Calibri"/>
          <w:color w:val="000000"/>
          <w:sz w:val="22"/>
          <w:szCs w:val="22"/>
        </w:rPr>
        <w:t xml:space="preserve"> refers to the level of autonomy and power that a student experiences in the learning environment. Student voice and agency are intrinsically linked. Agency gives students the power to direct and take responsibility for their learning, creating independent and self-regulating learners. Student leadership is not confined to a small group of individuals, as leadership potential is inherent within all learners. </w:t>
      </w:r>
    </w:p>
    <w:p w14:paraId="02887ACB" w14:textId="77777777" w:rsidR="005B3C7A" w:rsidRDefault="00000000">
      <w:pPr>
        <w:pBdr>
          <w:top w:val="nil"/>
          <w:left w:val="nil"/>
          <w:bottom w:val="nil"/>
          <w:right w:val="nil"/>
          <w:between w:val="nil"/>
        </w:pBdr>
        <w:spacing w:before="240" w:after="240"/>
        <w:rPr>
          <w:rFonts w:ascii="Calibri" w:eastAsia="Calibri" w:hAnsi="Calibri" w:cs="Calibri"/>
          <w:color w:val="000000"/>
          <w:sz w:val="22"/>
          <w:szCs w:val="22"/>
        </w:rPr>
      </w:pPr>
      <w:r>
        <w:rPr>
          <w:rFonts w:ascii="Calibri" w:eastAsia="Calibri" w:hAnsi="Calibri" w:cs="Calibri"/>
          <w:b/>
          <w:bCs/>
          <w:color w:val="000000"/>
          <w:sz w:val="22"/>
          <w:szCs w:val="22"/>
        </w:rPr>
        <w:t>Student leadership</w:t>
      </w:r>
      <w:r>
        <w:rPr>
          <w:rFonts w:ascii="Calibri" w:eastAsia="Calibri" w:hAnsi="Calibri" w:cs="Calibri"/>
          <w:color w:val="000000"/>
          <w:sz w:val="22"/>
          <w:szCs w:val="22"/>
        </w:rPr>
        <w:t xml:space="preserve"> includes listening to and being able to clarify the issues of the students they represent and advocating on their behalf. Student leaders have an increased sense of responsibility </w:t>
      </w:r>
      <w:r>
        <w:rPr>
          <w:rFonts w:ascii="Calibri" w:eastAsia="Calibri" w:hAnsi="Calibri" w:cs="Calibri"/>
          <w:color w:val="000000"/>
          <w:sz w:val="22"/>
          <w:szCs w:val="22"/>
        </w:rPr>
        <w:lastRenderedPageBreak/>
        <w:t xml:space="preserve">to help others and to model leadership principles and values. Trust, autonomy and relationships are enhanced through the development of leadership qualities, providing students with the opportunity to have a formal voice within the school whilst developing leadership skills. </w:t>
      </w:r>
    </w:p>
    <w:p w14:paraId="48DB5C8B" w14:textId="77777777" w:rsidR="005B3C7A" w:rsidRDefault="00000000">
      <w:pPr>
        <w:numPr>
          <w:ilvl w:val="0"/>
          <w:numId w:val="4"/>
        </w:numPr>
        <w:pBdr>
          <w:top w:val="nil"/>
          <w:left w:val="nil"/>
          <w:bottom w:val="nil"/>
          <w:right w:val="nil"/>
          <w:between w:val="nil"/>
        </w:pBdr>
        <w:spacing w:before="240" w:after="240"/>
        <w:rPr>
          <w:rFonts w:ascii="Calibri" w:eastAsia="Calibri" w:hAnsi="Calibri" w:cs="Calibri"/>
          <w:color w:val="000000"/>
          <w:sz w:val="22"/>
          <w:szCs w:val="22"/>
        </w:rPr>
      </w:pPr>
      <w:r>
        <w:rPr>
          <w:rFonts w:ascii="Calibri" w:eastAsia="Calibri" w:hAnsi="Calibri" w:cs="Calibri"/>
          <w:color w:val="000000"/>
          <w:sz w:val="22"/>
          <w:szCs w:val="22"/>
        </w:rPr>
        <w:t xml:space="preserve">Definitions as developed by the Department of Education Victoria - </w:t>
      </w:r>
      <w:hyperlink r:id="rId9">
        <w:r>
          <w:rPr>
            <w:rFonts w:ascii="Calibri" w:eastAsia="Calibri" w:hAnsi="Calibri" w:cs="Calibri"/>
            <w:color w:val="0563C1"/>
            <w:sz w:val="22"/>
            <w:szCs w:val="22"/>
            <w:u w:val="single"/>
          </w:rPr>
          <w:t>Amplify</w:t>
        </w:r>
      </w:hyperlink>
    </w:p>
    <w:p w14:paraId="227A0D14" w14:textId="77777777" w:rsidR="005B3C7A" w:rsidRDefault="00000000">
      <w:pPr>
        <w:pBdr>
          <w:top w:val="nil"/>
          <w:left w:val="nil"/>
          <w:bottom w:val="nil"/>
          <w:right w:val="nil"/>
          <w:between w:val="nil"/>
        </w:pBdr>
        <w:spacing w:before="240" w:after="240"/>
        <w:rPr>
          <w:rFonts w:ascii="Calibri" w:eastAsia="Calibri" w:hAnsi="Calibri" w:cs="Calibri"/>
          <w:color w:val="000000"/>
          <w:sz w:val="22"/>
          <w:szCs w:val="22"/>
        </w:rPr>
      </w:pPr>
      <w:r>
        <w:rPr>
          <w:rFonts w:ascii="Calibri" w:eastAsia="Calibri" w:hAnsi="Calibri" w:cs="Calibri"/>
          <w:color w:val="000000"/>
          <w:sz w:val="22"/>
          <w:szCs w:val="22"/>
        </w:rPr>
        <w:t xml:space="preserve">JAG provides opportunities for students to explore and develop their skills as they link to our school’s values within a varied framework. The program particularly explores </w:t>
      </w:r>
      <w:r>
        <w:rPr>
          <w:rFonts w:ascii="Calibri" w:eastAsia="Calibri" w:hAnsi="Calibri" w:cs="Calibri"/>
          <w:b/>
          <w:bCs/>
          <w:i/>
          <w:iCs/>
          <w:color w:val="000000"/>
          <w:sz w:val="22"/>
          <w:szCs w:val="22"/>
        </w:rPr>
        <w:t>teamwork</w:t>
      </w:r>
      <w:r>
        <w:rPr>
          <w:rFonts w:ascii="Calibri" w:eastAsia="Calibri" w:hAnsi="Calibri" w:cs="Calibri"/>
          <w:color w:val="000000"/>
          <w:sz w:val="22"/>
          <w:szCs w:val="22"/>
        </w:rPr>
        <w:t>.</w:t>
      </w:r>
    </w:p>
    <w:p w14:paraId="3F5474CF" w14:textId="77777777" w:rsidR="005B3C7A" w:rsidRDefault="005B3C7A">
      <w:pPr>
        <w:spacing w:after="160"/>
      </w:pPr>
    </w:p>
    <w:p w14:paraId="2611FA0C" w14:textId="77777777" w:rsidR="005B3C7A" w:rsidRDefault="00000000">
      <w:pPr>
        <w:spacing w:after="160"/>
        <w:jc w:val="both"/>
      </w:pPr>
      <w:r>
        <w:rPr>
          <w:rFonts w:ascii="Calibri" w:eastAsia="Calibri" w:hAnsi="Calibri" w:cs="Calibri"/>
          <w:b/>
          <w:bCs/>
          <w:smallCaps/>
          <w:color w:val="000000"/>
          <w:sz w:val="26"/>
          <w:szCs w:val="26"/>
        </w:rPr>
        <w:t>GUIDELINES</w:t>
      </w:r>
    </w:p>
    <w:p w14:paraId="1AB277D4" w14:textId="77777777" w:rsidR="005B3C7A" w:rsidRDefault="00000000">
      <w:pPr>
        <w:numPr>
          <w:ilvl w:val="0"/>
          <w:numId w:val="1"/>
        </w:numPr>
        <w:pBdr>
          <w:top w:val="nil"/>
          <w:left w:val="nil"/>
          <w:bottom w:val="nil"/>
          <w:right w:val="nil"/>
          <w:between w:val="nil"/>
        </w:pBdr>
        <w:spacing w:before="240" w:line="360" w:lineRule="auto"/>
        <w:rPr>
          <w:rFonts w:ascii="Calibri" w:eastAsia="Calibri" w:hAnsi="Calibri" w:cs="Calibri"/>
          <w:color w:val="000000"/>
          <w:sz w:val="22"/>
          <w:szCs w:val="22"/>
        </w:rPr>
      </w:pPr>
      <w:r>
        <w:rPr>
          <w:rFonts w:ascii="Calibri" w:eastAsia="Calibri" w:hAnsi="Calibri" w:cs="Calibri"/>
          <w:color w:val="000000"/>
          <w:sz w:val="22"/>
          <w:szCs w:val="22"/>
        </w:rPr>
        <w:t>The JAG program involves students from years Foundation to year 6.</w:t>
      </w:r>
    </w:p>
    <w:p w14:paraId="4BABAED8" w14:textId="77777777" w:rsidR="005B3C7A" w:rsidRDefault="00000000">
      <w:pPr>
        <w:numPr>
          <w:ilvl w:val="0"/>
          <w:numId w:val="5"/>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sz w:val="22"/>
          <w:szCs w:val="22"/>
        </w:rPr>
        <w:t>R</w:t>
      </w:r>
      <w:r>
        <w:rPr>
          <w:rFonts w:ascii="Calibri" w:eastAsia="Calibri" w:hAnsi="Calibri" w:cs="Calibri"/>
          <w:color w:val="000000"/>
          <w:sz w:val="22"/>
          <w:szCs w:val="22"/>
        </w:rPr>
        <w:t>epresentatives are elected (by their class peers)</w:t>
      </w:r>
      <w:r>
        <w:rPr>
          <w:rFonts w:ascii="Calibri" w:eastAsia="Calibri" w:hAnsi="Calibri" w:cs="Calibri"/>
          <w:sz w:val="22"/>
          <w:szCs w:val="22"/>
        </w:rPr>
        <w:t xml:space="preserve">. </w:t>
      </w:r>
      <w:r>
        <w:rPr>
          <w:rFonts w:ascii="Calibri" w:eastAsia="Calibri" w:hAnsi="Calibri" w:cs="Calibri"/>
          <w:color w:val="000000"/>
          <w:sz w:val="22"/>
          <w:szCs w:val="22"/>
        </w:rPr>
        <w:t xml:space="preserve"> The result of the election will be decided by the classroom teacher with the following considerations:</w:t>
      </w:r>
    </w:p>
    <w:p w14:paraId="145F8277" w14:textId="77777777" w:rsidR="005B3C7A" w:rsidRDefault="00000000">
      <w:pPr>
        <w:numPr>
          <w:ilvl w:val="1"/>
          <w:numId w:val="5"/>
        </w:numPr>
        <w:pBdr>
          <w:top w:val="nil"/>
          <w:left w:val="nil"/>
          <w:bottom w:val="nil"/>
          <w:right w:val="nil"/>
          <w:between w:val="nil"/>
        </w:pBdr>
        <w:spacing w:line="360" w:lineRule="auto"/>
        <w:rPr>
          <w:rFonts w:ascii="Calibri" w:eastAsia="Calibri" w:hAnsi="Calibri" w:cs="Calibri"/>
          <w:color w:val="000000"/>
          <w:sz w:val="22"/>
          <w:szCs w:val="22"/>
        </w:rPr>
      </w:pPr>
      <w:r>
        <w:rPr>
          <w:rFonts w:ascii="Calibri" w:eastAsia="Calibri" w:hAnsi="Calibri" w:cs="Calibri"/>
          <w:color w:val="000000"/>
          <w:sz w:val="22"/>
          <w:szCs w:val="22"/>
        </w:rPr>
        <w:t>the results of the ballot</w:t>
      </w:r>
    </w:p>
    <w:p w14:paraId="2F1CDB95" w14:textId="77777777" w:rsidR="005B3C7A" w:rsidRDefault="00000000">
      <w:pPr>
        <w:numPr>
          <w:ilvl w:val="1"/>
          <w:numId w:val="5"/>
        </w:numPr>
        <w:pBdr>
          <w:top w:val="nil"/>
          <w:left w:val="nil"/>
          <w:bottom w:val="nil"/>
          <w:right w:val="nil"/>
          <w:between w:val="nil"/>
        </w:pBdr>
        <w:spacing w:line="360" w:lineRule="auto"/>
        <w:rPr>
          <w:rFonts w:ascii="Calibri" w:eastAsia="Calibri" w:hAnsi="Calibri" w:cs="Calibri"/>
          <w:color w:val="000000"/>
          <w:sz w:val="22"/>
          <w:szCs w:val="22"/>
        </w:rPr>
      </w:pPr>
      <w:r>
        <w:rPr>
          <w:rFonts w:ascii="Calibri" w:eastAsia="Calibri" w:hAnsi="Calibri" w:cs="Calibri"/>
          <w:color w:val="000000"/>
          <w:sz w:val="22"/>
          <w:szCs w:val="22"/>
        </w:rPr>
        <w:t>which students have previously been JAG members</w:t>
      </w:r>
    </w:p>
    <w:p w14:paraId="0120C07E" w14:textId="77777777" w:rsidR="005B3C7A" w:rsidRDefault="00000000">
      <w:pPr>
        <w:numPr>
          <w:ilvl w:val="1"/>
          <w:numId w:val="5"/>
        </w:numPr>
        <w:pBdr>
          <w:top w:val="nil"/>
          <w:left w:val="nil"/>
          <w:bottom w:val="nil"/>
          <w:right w:val="nil"/>
          <w:between w:val="nil"/>
        </w:pBdr>
        <w:spacing w:line="360" w:lineRule="auto"/>
        <w:rPr>
          <w:rFonts w:ascii="Calibri" w:eastAsia="Calibri" w:hAnsi="Calibri" w:cs="Calibri"/>
          <w:color w:val="000000"/>
          <w:sz w:val="22"/>
          <w:szCs w:val="22"/>
        </w:rPr>
      </w:pPr>
      <w:r>
        <w:rPr>
          <w:rFonts w:ascii="Calibri" w:eastAsia="Calibri" w:hAnsi="Calibri" w:cs="Calibri"/>
          <w:color w:val="000000"/>
          <w:sz w:val="22"/>
          <w:szCs w:val="22"/>
        </w:rPr>
        <w:t>the teacher’s knowledge of students, their interests, and abilities.</w:t>
      </w:r>
    </w:p>
    <w:p w14:paraId="608561B0" w14:textId="77777777" w:rsidR="005B3C7A" w:rsidRDefault="00000000">
      <w:pPr>
        <w:numPr>
          <w:ilvl w:val="0"/>
          <w:numId w:val="1"/>
        </w:numPr>
        <w:spacing w:after="160" w:line="360" w:lineRule="auto"/>
        <w:jc w:val="both"/>
        <w:rPr>
          <w:rFonts w:ascii="Calibri" w:eastAsia="Calibri" w:hAnsi="Calibri" w:cs="Calibri"/>
          <w:color w:val="000000"/>
          <w:sz w:val="22"/>
          <w:szCs w:val="22"/>
        </w:rPr>
      </w:pPr>
      <w:r>
        <w:rPr>
          <w:rFonts w:ascii="Calibri" w:eastAsia="Calibri" w:hAnsi="Calibri" w:cs="Calibri"/>
          <w:color w:val="000000"/>
          <w:sz w:val="22"/>
          <w:szCs w:val="22"/>
        </w:rPr>
        <w:t>Tenure will be for 12 months.</w:t>
      </w:r>
    </w:p>
    <w:p w14:paraId="78017474" w14:textId="77777777" w:rsidR="005B3C7A" w:rsidRDefault="00000000">
      <w:pPr>
        <w:numPr>
          <w:ilvl w:val="0"/>
          <w:numId w:val="1"/>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JAG members will report back to their class following each JAG meeting.</w:t>
      </w:r>
    </w:p>
    <w:p w14:paraId="6ADD7170" w14:textId="77777777" w:rsidR="005B3C7A" w:rsidRDefault="00000000">
      <w:pPr>
        <w:numPr>
          <w:ilvl w:val="0"/>
          <w:numId w:val="1"/>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JAG members will prepare a monthly report for presentation to the School Council by the Principal. This report can take the form of a video, a recording, or a written document.</w:t>
      </w:r>
    </w:p>
    <w:p w14:paraId="4C55B3B9" w14:textId="77777777" w:rsidR="005B3C7A" w:rsidRDefault="00000000">
      <w:pPr>
        <w:numPr>
          <w:ilvl w:val="0"/>
          <w:numId w:val="1"/>
        </w:numPr>
        <w:spacing w:after="160"/>
        <w:jc w:val="both"/>
        <w:rPr>
          <w:rFonts w:ascii="Calibri" w:eastAsia="Calibri" w:hAnsi="Calibri" w:cs="Calibri"/>
          <w:color w:val="000000"/>
          <w:sz w:val="22"/>
          <w:szCs w:val="22"/>
          <w:u w:val="single"/>
        </w:rPr>
      </w:pPr>
      <w:r>
        <w:rPr>
          <w:rFonts w:ascii="Calibri" w:eastAsia="Calibri" w:hAnsi="Calibri" w:cs="Calibri"/>
          <w:color w:val="000000"/>
          <w:sz w:val="22"/>
          <w:szCs w:val="22"/>
        </w:rPr>
        <w:t xml:space="preserve">JAG members will represent the student community and be examples of our school values. Where members commit serious breaches in conduct, they may forfeit their position as a JAG member, at the discretion of the </w:t>
      </w:r>
      <w:proofErr w:type="gramStart"/>
      <w:r>
        <w:rPr>
          <w:rFonts w:ascii="Calibri" w:eastAsia="Calibri" w:hAnsi="Calibri" w:cs="Calibri"/>
          <w:color w:val="000000"/>
          <w:sz w:val="22"/>
          <w:szCs w:val="22"/>
        </w:rPr>
        <w:t>Principal</w:t>
      </w:r>
      <w:proofErr w:type="gramEnd"/>
      <w:r>
        <w:rPr>
          <w:rFonts w:ascii="Calibri" w:eastAsia="Calibri" w:hAnsi="Calibri" w:cs="Calibri"/>
          <w:color w:val="000000"/>
          <w:sz w:val="22"/>
          <w:szCs w:val="22"/>
        </w:rPr>
        <w:t>.</w:t>
      </w:r>
    </w:p>
    <w:p w14:paraId="0EDC988D" w14:textId="77777777" w:rsidR="005B3C7A" w:rsidRDefault="00000000">
      <w:pPr>
        <w:numPr>
          <w:ilvl w:val="0"/>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The JAG team will implement, organise and oversee a maximum of two fundraising events each year (one per semester), covering:</w:t>
      </w:r>
    </w:p>
    <w:p w14:paraId="3FD5129E" w14:textId="77777777" w:rsidR="005B3C7A" w:rsidRDefault="00000000">
      <w:pPr>
        <w:numPr>
          <w:ilvl w:val="1"/>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an external charity (e.g. State Schools’ Relief (e.g., Free Dress Day).</w:t>
      </w:r>
    </w:p>
    <w:p w14:paraId="6C38167B" w14:textId="77777777" w:rsidR="005B3C7A" w:rsidRDefault="00000000">
      <w:pPr>
        <w:numPr>
          <w:ilvl w:val="1"/>
          <w:numId w:val="6"/>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an internal school initiative</w:t>
      </w:r>
    </w:p>
    <w:p w14:paraId="3EC359C8" w14:textId="77777777" w:rsidR="005B3C7A" w:rsidRDefault="005B3C7A">
      <w:pPr>
        <w:pBdr>
          <w:top w:val="nil"/>
          <w:left w:val="nil"/>
          <w:bottom w:val="nil"/>
          <w:right w:val="nil"/>
          <w:between w:val="nil"/>
        </w:pBdr>
        <w:ind w:left="1080"/>
        <w:rPr>
          <w:rFonts w:ascii="Calibri" w:eastAsia="Calibri" w:hAnsi="Calibri" w:cs="Calibri"/>
          <w:color w:val="000000"/>
          <w:sz w:val="22"/>
          <w:szCs w:val="22"/>
        </w:rPr>
      </w:pPr>
    </w:p>
    <w:p w14:paraId="6758131D" w14:textId="77777777" w:rsidR="005B3C7A" w:rsidRDefault="005B3C7A">
      <w:pPr>
        <w:pBdr>
          <w:top w:val="nil"/>
          <w:left w:val="nil"/>
          <w:bottom w:val="nil"/>
          <w:right w:val="nil"/>
          <w:between w:val="nil"/>
        </w:pBdr>
        <w:ind w:left="1440"/>
        <w:rPr>
          <w:rFonts w:ascii="Calibri" w:eastAsia="Calibri" w:hAnsi="Calibri" w:cs="Calibri"/>
          <w:color w:val="000000"/>
          <w:sz w:val="22"/>
          <w:szCs w:val="22"/>
        </w:rPr>
      </w:pPr>
    </w:p>
    <w:p w14:paraId="38E227FC" w14:textId="77777777" w:rsidR="005B3C7A" w:rsidRDefault="00000000">
      <w:pPr>
        <w:numPr>
          <w:ilvl w:val="0"/>
          <w:numId w:val="7"/>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JAG members will:</w:t>
      </w:r>
    </w:p>
    <w:p w14:paraId="5724D054" w14:textId="77777777" w:rsidR="005B3C7A" w:rsidRDefault="00000000">
      <w:pPr>
        <w:numPr>
          <w:ilvl w:val="1"/>
          <w:numId w:val="7"/>
        </w:numPr>
        <w:pBdr>
          <w:top w:val="nil"/>
          <w:left w:val="nil"/>
          <w:bottom w:val="nil"/>
          <w:right w:val="nil"/>
          <w:between w:val="nil"/>
        </w:pBdr>
      </w:pPr>
      <w:r>
        <w:rPr>
          <w:rFonts w:ascii="Calibri" w:eastAsia="Calibri" w:hAnsi="Calibri" w:cs="Calibri"/>
          <w:color w:val="000000"/>
          <w:sz w:val="22"/>
          <w:szCs w:val="22"/>
        </w:rPr>
        <w:t>actively contribute to discussions</w:t>
      </w:r>
    </w:p>
    <w:p w14:paraId="3A5901EE" w14:textId="77777777" w:rsidR="005B3C7A" w:rsidRDefault="00000000">
      <w:pPr>
        <w:numPr>
          <w:ilvl w:val="1"/>
          <w:numId w:val="7"/>
        </w:numPr>
        <w:pBdr>
          <w:top w:val="nil"/>
          <w:left w:val="nil"/>
          <w:bottom w:val="nil"/>
          <w:right w:val="nil"/>
          <w:between w:val="nil"/>
        </w:pBdr>
      </w:pPr>
      <w:r>
        <w:rPr>
          <w:rFonts w:ascii="Calibri" w:eastAsia="Calibri" w:hAnsi="Calibri" w:cs="Calibri"/>
          <w:color w:val="000000"/>
          <w:sz w:val="22"/>
          <w:szCs w:val="22"/>
        </w:rPr>
        <w:t>represent the student community</w:t>
      </w:r>
    </w:p>
    <w:p w14:paraId="03ABD205" w14:textId="77777777" w:rsidR="005B3C7A" w:rsidRDefault="00000000">
      <w:pPr>
        <w:numPr>
          <w:ilvl w:val="1"/>
          <w:numId w:val="7"/>
        </w:numPr>
        <w:pBdr>
          <w:top w:val="nil"/>
          <w:left w:val="nil"/>
          <w:bottom w:val="nil"/>
          <w:right w:val="nil"/>
          <w:between w:val="nil"/>
        </w:pBdr>
      </w:pPr>
      <w:r>
        <w:rPr>
          <w:rFonts w:ascii="Calibri" w:eastAsia="Calibri" w:hAnsi="Calibri" w:cs="Calibri"/>
          <w:color w:val="000000"/>
          <w:sz w:val="22"/>
          <w:szCs w:val="22"/>
        </w:rPr>
        <w:t>provide a communication channel between students, teachers and the community</w:t>
      </w:r>
    </w:p>
    <w:p w14:paraId="71A4B306" w14:textId="77777777" w:rsidR="005B3C7A" w:rsidRDefault="00000000">
      <w:pPr>
        <w:numPr>
          <w:ilvl w:val="1"/>
          <w:numId w:val="7"/>
        </w:numPr>
        <w:pBdr>
          <w:top w:val="nil"/>
          <w:left w:val="nil"/>
          <w:bottom w:val="nil"/>
          <w:right w:val="nil"/>
          <w:between w:val="nil"/>
        </w:pBdr>
      </w:pPr>
      <w:r>
        <w:rPr>
          <w:rFonts w:ascii="Calibri" w:eastAsia="Calibri" w:hAnsi="Calibri" w:cs="Calibri"/>
          <w:color w:val="000000"/>
          <w:sz w:val="22"/>
          <w:szCs w:val="22"/>
        </w:rPr>
        <w:t>provide input into issues that directly affect students</w:t>
      </w:r>
    </w:p>
    <w:p w14:paraId="5674E9A2" w14:textId="77777777" w:rsidR="005B3C7A" w:rsidRDefault="00000000">
      <w:pPr>
        <w:numPr>
          <w:ilvl w:val="1"/>
          <w:numId w:val="7"/>
        </w:numPr>
        <w:pBdr>
          <w:top w:val="nil"/>
          <w:left w:val="nil"/>
          <w:bottom w:val="nil"/>
          <w:right w:val="nil"/>
          <w:between w:val="nil"/>
        </w:pBdr>
        <w:spacing w:after="240"/>
      </w:pPr>
      <w:r>
        <w:rPr>
          <w:rFonts w:ascii="Calibri" w:eastAsia="Calibri" w:hAnsi="Calibri" w:cs="Calibri"/>
          <w:color w:val="000000"/>
          <w:sz w:val="22"/>
          <w:szCs w:val="22"/>
        </w:rPr>
        <w:t xml:space="preserve">encourage student feedback. </w:t>
      </w:r>
    </w:p>
    <w:p w14:paraId="5E33E0D0" w14:textId="77777777" w:rsidR="005B3C7A" w:rsidRDefault="00000000">
      <w:pPr>
        <w:spacing w:after="160"/>
        <w:jc w:val="both"/>
      </w:pPr>
      <w:r>
        <w:rPr>
          <w:rFonts w:ascii="Calibri" w:eastAsia="Calibri" w:hAnsi="Calibri" w:cs="Calibri"/>
          <w:b/>
          <w:bCs/>
          <w:smallCaps/>
          <w:color w:val="000000"/>
          <w:sz w:val="26"/>
          <w:szCs w:val="26"/>
        </w:rPr>
        <w:t>IMPLEMENTATION</w:t>
      </w:r>
    </w:p>
    <w:p w14:paraId="07447A29" w14:textId="77777777" w:rsidR="005B3C7A" w:rsidRDefault="00000000">
      <w:pPr>
        <w:numPr>
          <w:ilvl w:val="0"/>
          <w:numId w:val="3"/>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Each year one teacher will lead the JAG team as part of their identified roles and responsibilities.</w:t>
      </w:r>
    </w:p>
    <w:p w14:paraId="690F2E44" w14:textId="77777777" w:rsidR="005B3C7A" w:rsidRDefault="00000000">
      <w:pPr>
        <w:numPr>
          <w:ilvl w:val="0"/>
          <w:numId w:val="3"/>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JAG will meet on a fortnightly basis</w:t>
      </w:r>
    </w:p>
    <w:p w14:paraId="066EC976" w14:textId="77777777" w:rsidR="005B3C7A" w:rsidRDefault="00000000">
      <w:pPr>
        <w:numPr>
          <w:ilvl w:val="0"/>
          <w:numId w:val="3"/>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Attendance at meetings should be consistent. If a student repeatedly misses JAG meetings (and is at school), they may forfeit their position as class representative (at the discretion of the classroom teacher and Principal). Their class will elect a replacement JAG member.</w:t>
      </w:r>
    </w:p>
    <w:p w14:paraId="633376C7" w14:textId="77777777" w:rsidR="005B3C7A" w:rsidRDefault="00000000">
      <w:pPr>
        <w:numPr>
          <w:ilvl w:val="0"/>
          <w:numId w:val="3"/>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The Level 5 and 6 JAG members will be responsible (with the support of teachers) for the preparation of a meeting agenda. They will also rotate the role of keeping meeting minutes.</w:t>
      </w:r>
    </w:p>
    <w:p w14:paraId="48609200" w14:textId="77777777" w:rsidR="005B3C7A" w:rsidRDefault="00000000">
      <w:pPr>
        <w:numPr>
          <w:ilvl w:val="0"/>
          <w:numId w:val="3"/>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JAG members will be identifiable by a JAG badge, which will be presented at assembly during Term One.</w:t>
      </w:r>
    </w:p>
    <w:p w14:paraId="3BCDDE72" w14:textId="77777777" w:rsidR="005B3C7A" w:rsidRDefault="00000000">
      <w:pPr>
        <w:numPr>
          <w:ilvl w:val="0"/>
          <w:numId w:val="3"/>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JAG Teacher Leaders will report back regularly at staff meetings to share and respond to student views and actions.</w:t>
      </w:r>
    </w:p>
    <w:p w14:paraId="63DB8A16" w14:textId="77777777" w:rsidR="005B3C7A" w:rsidRDefault="00000000">
      <w:pPr>
        <w:numPr>
          <w:ilvl w:val="0"/>
          <w:numId w:val="3"/>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On School Photo Day the JAG members will get their photo taken together.</w:t>
      </w:r>
    </w:p>
    <w:p w14:paraId="784D638D" w14:textId="77777777" w:rsidR="005B3C7A" w:rsidRDefault="005B3C7A">
      <w:pPr>
        <w:spacing w:after="160"/>
        <w:jc w:val="both"/>
        <w:rPr>
          <w:rFonts w:ascii="Calibri" w:eastAsia="Calibri" w:hAnsi="Calibri" w:cs="Calibri"/>
          <w:b/>
          <w:bCs/>
          <w:smallCaps/>
          <w:color w:val="000000"/>
          <w:sz w:val="26"/>
          <w:szCs w:val="26"/>
        </w:rPr>
      </w:pPr>
    </w:p>
    <w:p w14:paraId="4BF11833" w14:textId="77777777" w:rsidR="005B3C7A" w:rsidRDefault="00000000">
      <w:pPr>
        <w:spacing w:after="160"/>
        <w:jc w:val="both"/>
        <w:rPr>
          <w:sz w:val="22"/>
          <w:szCs w:val="22"/>
        </w:rPr>
      </w:pPr>
      <w:r>
        <w:rPr>
          <w:rFonts w:ascii="Calibri" w:eastAsia="Calibri" w:hAnsi="Calibri" w:cs="Calibri"/>
          <w:b/>
          <w:bCs/>
          <w:smallCaps/>
          <w:color w:val="000000"/>
          <w:sz w:val="22"/>
          <w:szCs w:val="22"/>
        </w:rPr>
        <w:t xml:space="preserve">TIMELINE </w:t>
      </w:r>
      <w:r>
        <w:rPr>
          <w:rFonts w:ascii="Calibri" w:eastAsia="Calibri" w:hAnsi="Calibri" w:cs="Calibri"/>
          <w:smallCaps/>
          <w:color w:val="000000"/>
          <w:sz w:val="22"/>
          <w:szCs w:val="22"/>
        </w:rPr>
        <w:t>(Term 1 each year)</w:t>
      </w:r>
    </w:p>
    <w:p w14:paraId="7B3A3FA7" w14:textId="77777777" w:rsidR="005B3C7A" w:rsidRDefault="00000000">
      <w:pPr>
        <w:spacing w:after="160"/>
        <w:jc w:val="both"/>
        <w:rPr>
          <w:rFonts w:ascii="Calibri" w:eastAsia="Calibri" w:hAnsi="Calibri" w:cs="Calibri"/>
          <w:color w:val="000000"/>
          <w:sz w:val="22"/>
          <w:szCs w:val="22"/>
        </w:rPr>
      </w:pPr>
      <w:r>
        <w:rPr>
          <w:rFonts w:ascii="Calibri" w:eastAsia="Calibri" w:hAnsi="Calibri" w:cs="Calibri"/>
          <w:color w:val="000000"/>
          <w:sz w:val="22"/>
          <w:szCs w:val="22"/>
        </w:rPr>
        <w:t>Week 2: staff are briefed about the voting process</w:t>
      </w:r>
    </w:p>
    <w:p w14:paraId="04A8F5CA" w14:textId="77777777" w:rsidR="005B3C7A" w:rsidRDefault="00000000">
      <w:pPr>
        <w:spacing w:after="160"/>
        <w:jc w:val="both"/>
        <w:rPr>
          <w:rFonts w:ascii="Calibri" w:eastAsia="Calibri" w:hAnsi="Calibri" w:cs="Calibri"/>
          <w:color w:val="000000"/>
          <w:sz w:val="22"/>
          <w:szCs w:val="22"/>
        </w:rPr>
      </w:pPr>
      <w:r>
        <w:rPr>
          <w:rFonts w:ascii="Calibri" w:eastAsia="Calibri" w:hAnsi="Calibri" w:cs="Calibri"/>
          <w:color w:val="000000"/>
          <w:sz w:val="22"/>
          <w:szCs w:val="22"/>
        </w:rPr>
        <w:t>Week 2: students elect JAG representatives</w:t>
      </w:r>
    </w:p>
    <w:p w14:paraId="60E9ED45" w14:textId="77777777" w:rsidR="005B3C7A" w:rsidRDefault="00000000">
      <w:pPr>
        <w:spacing w:after="160"/>
        <w:jc w:val="both"/>
        <w:rPr>
          <w:rFonts w:ascii="Calibri" w:eastAsia="Calibri" w:hAnsi="Calibri" w:cs="Calibri"/>
          <w:color w:val="000000"/>
          <w:sz w:val="22"/>
          <w:szCs w:val="22"/>
        </w:rPr>
      </w:pPr>
      <w:r>
        <w:rPr>
          <w:rFonts w:ascii="Calibri" w:eastAsia="Calibri" w:hAnsi="Calibri" w:cs="Calibri"/>
          <w:color w:val="000000"/>
          <w:sz w:val="22"/>
          <w:szCs w:val="22"/>
        </w:rPr>
        <w:t>Week 3: First JAG meeting is held</w:t>
      </w:r>
    </w:p>
    <w:p w14:paraId="09405453" w14:textId="77777777" w:rsidR="005B3C7A" w:rsidRDefault="00000000">
      <w:pPr>
        <w:spacing w:after="160"/>
        <w:jc w:val="both"/>
        <w:rPr>
          <w:rFonts w:ascii="Calibri" w:eastAsia="Calibri" w:hAnsi="Calibri" w:cs="Calibri"/>
          <w:color w:val="000000"/>
          <w:sz w:val="22"/>
          <w:szCs w:val="22"/>
        </w:rPr>
      </w:pPr>
      <w:r>
        <w:rPr>
          <w:rFonts w:ascii="Calibri" w:eastAsia="Calibri" w:hAnsi="Calibri" w:cs="Calibri"/>
          <w:color w:val="000000"/>
          <w:sz w:val="22"/>
          <w:szCs w:val="22"/>
        </w:rPr>
        <w:t>Term 1: JAG badges are presented at a whole-school assembly</w:t>
      </w:r>
    </w:p>
    <w:p w14:paraId="03EFA8FB" w14:textId="77777777" w:rsidR="005B3C7A" w:rsidRDefault="005B3C7A">
      <w:pPr>
        <w:spacing w:after="160"/>
        <w:jc w:val="both"/>
        <w:rPr>
          <w:rFonts w:ascii="Calibri" w:eastAsia="Calibri" w:hAnsi="Calibri" w:cs="Calibri"/>
          <w:b/>
          <w:bCs/>
          <w:color w:val="000000"/>
          <w:sz w:val="22"/>
          <w:szCs w:val="22"/>
        </w:rPr>
      </w:pPr>
    </w:p>
    <w:p w14:paraId="1C325AD6" w14:textId="77777777" w:rsidR="005B3C7A" w:rsidRDefault="00000000">
      <w:pPr>
        <w:spacing w:after="160"/>
        <w:jc w:val="both"/>
        <w:rPr>
          <w:rFonts w:ascii="Calibri" w:eastAsia="Calibri" w:hAnsi="Calibri" w:cs="Calibri"/>
          <w:color w:val="000000"/>
          <w:sz w:val="22"/>
          <w:szCs w:val="22"/>
        </w:rPr>
      </w:pPr>
      <w:r>
        <w:rPr>
          <w:rFonts w:ascii="Calibri" w:eastAsia="Calibri" w:hAnsi="Calibri" w:cs="Calibri"/>
          <w:b/>
          <w:bCs/>
          <w:color w:val="000000"/>
          <w:sz w:val="22"/>
          <w:szCs w:val="22"/>
        </w:rPr>
        <w:t>SELECTION PROCESS</w:t>
      </w:r>
    </w:p>
    <w:p w14:paraId="52D37951" w14:textId="77777777" w:rsidR="005B3C7A" w:rsidRDefault="00000000">
      <w:pPr>
        <w:spacing w:after="160"/>
        <w:jc w:val="both"/>
        <w:rPr>
          <w:rFonts w:ascii="Calibri" w:eastAsia="Calibri" w:hAnsi="Calibri" w:cs="Calibri"/>
          <w:color w:val="000000"/>
          <w:sz w:val="22"/>
          <w:szCs w:val="22"/>
        </w:rPr>
      </w:pPr>
      <w:r>
        <w:rPr>
          <w:rFonts w:ascii="Calibri" w:eastAsia="Calibri" w:hAnsi="Calibri" w:cs="Calibri"/>
          <w:b/>
          <w:bCs/>
          <w:color w:val="000000"/>
          <w:sz w:val="22"/>
          <w:szCs w:val="22"/>
          <w:u w:val="single"/>
        </w:rPr>
        <w:t>All teachers should be familiar with this policy, prior to conducting JAG representative elections.</w:t>
      </w:r>
    </w:p>
    <w:p w14:paraId="15E1ED66" w14:textId="77777777" w:rsidR="005B3C7A" w:rsidRDefault="00000000">
      <w:pPr>
        <w:numPr>
          <w:ilvl w:val="0"/>
          <w:numId w:val="8"/>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After the role of a JAG member has been explained to the class by the teacher, students will be invited to verbally nominate themselves as candidates.</w:t>
      </w:r>
    </w:p>
    <w:p w14:paraId="175D14C9" w14:textId="77777777" w:rsidR="005B3C7A" w:rsidRDefault="00000000">
      <w:pPr>
        <w:numPr>
          <w:ilvl w:val="0"/>
          <w:numId w:val="8"/>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Teachers will encourage students who have not been JAG members previously to nominate themselves for selection, as appropriate.</w:t>
      </w:r>
    </w:p>
    <w:p w14:paraId="68F3155F" w14:textId="77777777" w:rsidR="005B3C7A" w:rsidRDefault="00000000">
      <w:pPr>
        <w:numPr>
          <w:ilvl w:val="0"/>
          <w:numId w:val="8"/>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The list of candidates will then be displayed for the class to view.</w:t>
      </w:r>
    </w:p>
    <w:p w14:paraId="5087B9BF" w14:textId="77777777" w:rsidR="005B3C7A" w:rsidRDefault="00000000">
      <w:pPr>
        <w:numPr>
          <w:ilvl w:val="0"/>
          <w:numId w:val="8"/>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The candidates will be given the opportunity to explain why they would make an effective JAG member.</w:t>
      </w:r>
    </w:p>
    <w:p w14:paraId="01EDC53C" w14:textId="77777777" w:rsidR="005B3C7A" w:rsidRDefault="00000000">
      <w:pPr>
        <w:numPr>
          <w:ilvl w:val="0"/>
          <w:numId w:val="8"/>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A secret ballot will then be conducted with the guidance of the classroom teacher.</w:t>
      </w:r>
    </w:p>
    <w:p w14:paraId="19B4310B" w14:textId="77777777" w:rsidR="005B3C7A" w:rsidRDefault="00000000">
      <w:pPr>
        <w:numPr>
          <w:ilvl w:val="0"/>
          <w:numId w:val="8"/>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The classroom teacher will decide on the two JAG members ensuring they consider the following factors:</w:t>
      </w:r>
    </w:p>
    <w:p w14:paraId="30CA26DA" w14:textId="77777777" w:rsidR="005B3C7A" w:rsidRDefault="00000000">
      <w:pPr>
        <w:numPr>
          <w:ilvl w:val="1"/>
          <w:numId w:val="8"/>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the results of the ballot</w:t>
      </w:r>
    </w:p>
    <w:p w14:paraId="564137FC" w14:textId="77777777" w:rsidR="005B3C7A" w:rsidRDefault="00000000">
      <w:pPr>
        <w:numPr>
          <w:ilvl w:val="1"/>
          <w:numId w:val="8"/>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which students have previously been JAG members</w:t>
      </w:r>
    </w:p>
    <w:p w14:paraId="1F0DA0A1" w14:textId="77777777" w:rsidR="005B3C7A" w:rsidRDefault="00000000">
      <w:pPr>
        <w:numPr>
          <w:ilvl w:val="1"/>
          <w:numId w:val="8"/>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their own teacher judgement </w:t>
      </w:r>
    </w:p>
    <w:p w14:paraId="68D81169" w14:textId="77777777" w:rsidR="005B3C7A" w:rsidRDefault="00000000">
      <w:pPr>
        <w:numPr>
          <w:ilvl w:val="0"/>
          <w:numId w:val="9"/>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The results are then announced to the Level 1 to 6 classes and broadcast to the wider school community.</w:t>
      </w:r>
    </w:p>
    <w:p w14:paraId="4420C994" w14:textId="77777777" w:rsidR="005B3C7A" w:rsidRDefault="00000000">
      <w:pPr>
        <w:numPr>
          <w:ilvl w:val="0"/>
          <w:numId w:val="9"/>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t>In the case of a JAG member being absent on the day of a meeting, the classroom teacher will nominate another student to attend in the JAG member’s place. </w:t>
      </w:r>
    </w:p>
    <w:p w14:paraId="38E203D7" w14:textId="77777777" w:rsidR="005B3C7A" w:rsidRDefault="00000000">
      <w:pPr>
        <w:numPr>
          <w:ilvl w:val="0"/>
          <w:numId w:val="9"/>
        </w:numPr>
        <w:spacing w:after="16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JAG members must be prepared to attend fortnightly meetings. They will also be required to assist at JAG-organised fundraisers.</w:t>
      </w:r>
    </w:p>
    <w:p w14:paraId="51BA171C" w14:textId="77777777" w:rsidR="005B3C7A" w:rsidRDefault="005B3C7A">
      <w:pPr>
        <w:rPr>
          <w:rFonts w:ascii="Calibri" w:eastAsia="Calibri" w:hAnsi="Calibri" w:cs="Calibri"/>
          <w:color w:val="000000"/>
          <w:sz w:val="22"/>
          <w:szCs w:val="22"/>
        </w:rPr>
      </w:pPr>
    </w:p>
    <w:p w14:paraId="6B157C5D" w14:textId="77777777" w:rsidR="005B3C7A" w:rsidRDefault="00000000">
      <w:pPr>
        <w:rPr>
          <w:rFonts w:ascii="Calibri" w:eastAsia="Calibri" w:hAnsi="Calibri" w:cs="Calibri"/>
          <w:b/>
          <w:bCs/>
          <w:smallCaps/>
          <w:color w:val="000000"/>
          <w:sz w:val="26"/>
          <w:szCs w:val="26"/>
        </w:rPr>
      </w:pPr>
      <w:r>
        <w:rPr>
          <w:rFonts w:ascii="Calibri" w:eastAsia="Calibri" w:hAnsi="Calibri" w:cs="Calibri"/>
          <w:b/>
          <w:bCs/>
          <w:smallCaps/>
          <w:color w:val="000000"/>
          <w:sz w:val="26"/>
          <w:szCs w:val="26"/>
        </w:rPr>
        <w:t>COMMUNICATION</w:t>
      </w:r>
    </w:p>
    <w:p w14:paraId="3250EAE8" w14:textId="77777777" w:rsidR="005B3C7A" w:rsidRDefault="00000000">
      <w:pPr>
        <w:pBdr>
          <w:top w:val="nil"/>
          <w:left w:val="nil"/>
          <w:bottom w:val="nil"/>
          <w:right w:val="nil"/>
          <w:between w:val="nil"/>
        </w:pBdr>
        <w:rPr>
          <w:color w:val="000000"/>
        </w:rPr>
      </w:pPr>
      <w:r>
        <w:rPr>
          <w:rFonts w:ascii="Calibri" w:eastAsia="Calibri" w:hAnsi="Calibri" w:cs="Calibri"/>
          <w:color w:val="000000"/>
          <w:sz w:val="22"/>
          <w:szCs w:val="22"/>
        </w:rPr>
        <w:t>This policy will be communicated to our school community in the following ways:</w:t>
      </w:r>
    </w:p>
    <w:p w14:paraId="65508824" w14:textId="77777777" w:rsidR="005B3C7A" w:rsidRDefault="00000000">
      <w:pPr>
        <w:numPr>
          <w:ilvl w:val="0"/>
          <w:numId w:val="1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available publicly on our school’s website </w:t>
      </w:r>
    </w:p>
    <w:p w14:paraId="5D83C051" w14:textId="77777777" w:rsidR="005B3C7A" w:rsidRDefault="00000000">
      <w:pPr>
        <w:numPr>
          <w:ilvl w:val="0"/>
          <w:numId w:val="10"/>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included in induction processes for relevant parties</w:t>
      </w:r>
    </w:p>
    <w:p w14:paraId="2275CB34" w14:textId="77777777" w:rsidR="005B3C7A" w:rsidRDefault="00000000">
      <w:pPr>
        <w:numPr>
          <w:ilvl w:val="0"/>
          <w:numId w:val="10"/>
        </w:numPr>
        <w:pBdr>
          <w:top w:val="nil"/>
          <w:left w:val="nil"/>
          <w:bottom w:val="nil"/>
          <w:right w:val="nil"/>
          <w:between w:val="nil"/>
        </w:pBdr>
        <w:spacing w:after="160"/>
        <w:rPr>
          <w:rFonts w:ascii="Calibri" w:eastAsia="Calibri" w:hAnsi="Calibri" w:cs="Calibri"/>
          <w:color w:val="000000"/>
          <w:sz w:val="22"/>
          <w:szCs w:val="22"/>
        </w:rPr>
      </w:pPr>
      <w:r>
        <w:rPr>
          <w:rFonts w:ascii="Calibri" w:eastAsia="Calibri" w:hAnsi="Calibri" w:cs="Calibri"/>
          <w:color w:val="000000"/>
          <w:sz w:val="22"/>
          <w:szCs w:val="22"/>
        </w:rPr>
        <w:t>made available upon request to the front office.</w:t>
      </w:r>
    </w:p>
    <w:p w14:paraId="1C015353" w14:textId="77777777" w:rsidR="005B3C7A" w:rsidRDefault="00000000">
      <w:pPr>
        <w:shd w:val="clear" w:color="auto" w:fill="FFFFFF"/>
        <w:jc w:val="both"/>
        <w:rPr>
          <w:rFonts w:ascii="Calibri" w:eastAsia="Calibri" w:hAnsi="Calibri" w:cs="Calibri"/>
          <w:b/>
          <w:bCs/>
          <w:color w:val="000000"/>
          <w:sz w:val="26"/>
          <w:szCs w:val="26"/>
        </w:rPr>
      </w:pPr>
      <w:r>
        <w:rPr>
          <w:rFonts w:ascii="Calibri" w:eastAsia="Calibri" w:hAnsi="Calibri" w:cs="Calibri"/>
          <w:b/>
          <w:bCs/>
          <w:color w:val="000000"/>
          <w:sz w:val="26"/>
          <w:szCs w:val="26"/>
        </w:rPr>
        <w:t>RELATED POLICIES AND RESOURCES</w:t>
      </w:r>
    </w:p>
    <w:p w14:paraId="79E64AED" w14:textId="77777777" w:rsidR="005B3C7A" w:rsidRDefault="00000000">
      <w:pPr>
        <w:shd w:val="clear" w:color="auto" w:fill="FFFFFF"/>
        <w:jc w:val="both"/>
      </w:pPr>
      <w:hyperlink r:id="rId10">
        <w:r>
          <w:rPr>
            <w:rFonts w:ascii="Calibri" w:eastAsia="Calibri" w:hAnsi="Calibri" w:cs="Calibri"/>
            <w:color w:val="0563C1"/>
            <w:sz w:val="22"/>
            <w:szCs w:val="22"/>
            <w:u w:val="single"/>
          </w:rPr>
          <w:t>School Policies</w:t>
        </w:r>
      </w:hyperlink>
    </w:p>
    <w:p w14:paraId="12D553A5" w14:textId="77777777" w:rsidR="005B3C7A" w:rsidRDefault="00000000">
      <w:pPr>
        <w:numPr>
          <w:ilvl w:val="0"/>
          <w:numId w:val="2"/>
        </w:numPr>
        <w:shd w:val="clear" w:color="auto" w:fill="FFFFFF"/>
        <w:jc w:val="both"/>
      </w:pPr>
      <w:r>
        <w:rPr>
          <w:rFonts w:ascii="Calibri" w:eastAsia="Calibri" w:hAnsi="Calibri" w:cs="Calibri"/>
          <w:sz w:val="22"/>
          <w:szCs w:val="22"/>
        </w:rPr>
        <w:t>Student Leadership Policy</w:t>
      </w:r>
    </w:p>
    <w:p w14:paraId="1CF6AA00" w14:textId="77777777" w:rsidR="005B3C7A" w:rsidRDefault="00000000">
      <w:pPr>
        <w:numPr>
          <w:ilvl w:val="0"/>
          <w:numId w:val="2"/>
        </w:numPr>
        <w:shd w:val="clear" w:color="auto" w:fill="FFFFFF"/>
        <w:jc w:val="both"/>
      </w:pPr>
      <w:r>
        <w:rPr>
          <w:rFonts w:ascii="Calibri" w:eastAsia="Calibri" w:hAnsi="Calibri" w:cs="Calibri"/>
          <w:sz w:val="22"/>
          <w:szCs w:val="22"/>
        </w:rPr>
        <w:t>Fundraising Policy</w:t>
      </w:r>
    </w:p>
    <w:p w14:paraId="3DE4794C" w14:textId="77777777" w:rsidR="005B3C7A" w:rsidRDefault="00000000">
      <w:pPr>
        <w:shd w:val="clear" w:color="auto" w:fill="FFFFFF"/>
        <w:jc w:val="both"/>
        <w:rPr>
          <w:sz w:val="26"/>
          <w:szCs w:val="26"/>
        </w:rPr>
      </w:pPr>
      <w:r>
        <w:rPr>
          <w:rFonts w:ascii="Calibri" w:eastAsia="Calibri" w:hAnsi="Calibri" w:cs="Calibri"/>
          <w:b/>
          <w:bCs/>
          <w:color w:val="000000"/>
          <w:sz w:val="26"/>
          <w:szCs w:val="26"/>
        </w:rPr>
        <w:t>POLICY REVIEW </w:t>
      </w:r>
    </w:p>
    <w:tbl>
      <w:tblPr>
        <w:tblStyle w:val="a0"/>
        <w:tblW w:w="9093" w:type="dxa"/>
        <w:tblLayout w:type="fixed"/>
        <w:tblLook w:val="0400" w:firstRow="0" w:lastRow="0" w:firstColumn="0" w:lastColumn="0" w:noHBand="0" w:noVBand="1"/>
      </w:tblPr>
      <w:tblGrid>
        <w:gridCol w:w="5631"/>
        <w:gridCol w:w="3462"/>
      </w:tblGrid>
      <w:tr w:rsidR="005B3C7A" w14:paraId="3B2CD153" w14:textId="77777777">
        <w:trPr>
          <w:trHeight w:val="264"/>
        </w:trPr>
        <w:tc>
          <w:tcPr>
            <w:tcW w:w="56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0E3467" w14:textId="77777777" w:rsidR="005B3C7A" w:rsidRDefault="00000000">
            <w:r>
              <w:rPr>
                <w:rFonts w:ascii="Calibri" w:eastAsia="Calibri" w:hAnsi="Calibri" w:cs="Calibri"/>
                <w:color w:val="000000"/>
                <w:sz w:val="22"/>
                <w:szCs w:val="22"/>
              </w:rPr>
              <w:t>Policy last reviewed</w:t>
            </w:r>
          </w:p>
        </w:tc>
        <w:tc>
          <w:tcPr>
            <w:tcW w:w="34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FCF417" w14:textId="77777777" w:rsidR="005B3C7A" w:rsidRDefault="00000000">
            <w:r>
              <w:rPr>
                <w:rFonts w:ascii="Calibri" w:eastAsia="Calibri" w:hAnsi="Calibri" w:cs="Calibri"/>
                <w:sz w:val="22"/>
                <w:szCs w:val="22"/>
              </w:rPr>
              <w:t>August 2025</w:t>
            </w:r>
          </w:p>
        </w:tc>
      </w:tr>
      <w:tr w:rsidR="005B3C7A" w14:paraId="3B50F752" w14:textId="77777777">
        <w:trPr>
          <w:trHeight w:val="250"/>
        </w:trPr>
        <w:tc>
          <w:tcPr>
            <w:tcW w:w="563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67409F" w14:textId="77777777" w:rsidR="005B3C7A" w:rsidRDefault="00000000">
            <w:r>
              <w:rPr>
                <w:rFonts w:ascii="Calibri" w:eastAsia="Calibri" w:hAnsi="Calibri" w:cs="Calibri"/>
                <w:color w:val="000000"/>
                <w:sz w:val="22"/>
                <w:szCs w:val="22"/>
              </w:rPr>
              <w:t>Next scheduled review date</w:t>
            </w:r>
          </w:p>
        </w:tc>
        <w:tc>
          <w:tcPr>
            <w:tcW w:w="346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26DF4A" w14:textId="77777777" w:rsidR="005B3C7A" w:rsidRDefault="00000000">
            <w:pPr>
              <w:rPr>
                <w:rFonts w:ascii="Calibri" w:eastAsia="Calibri" w:hAnsi="Calibri" w:cs="Calibri"/>
                <w:sz w:val="22"/>
                <w:szCs w:val="22"/>
              </w:rPr>
            </w:pPr>
            <w:r>
              <w:rPr>
                <w:rFonts w:ascii="Calibri" w:eastAsia="Calibri" w:hAnsi="Calibri" w:cs="Calibri"/>
                <w:sz w:val="22"/>
                <w:szCs w:val="22"/>
              </w:rPr>
              <w:t>November 2026</w:t>
            </w:r>
          </w:p>
        </w:tc>
      </w:tr>
    </w:tbl>
    <w:p w14:paraId="2C2CCBAC" w14:textId="77777777" w:rsidR="005B3C7A" w:rsidRDefault="005B3C7A"/>
    <w:sectPr w:rsidR="005B3C7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DA4F0B3-06CB-4D79-B8EC-72DF1B05898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2" w:fontKey="{E041BDE8-D8AD-4D77-AA54-1CEBF89ADA4A}"/>
    <w:embedBold r:id="rId3" w:fontKey="{63877FF1-A947-48CA-A12F-17AE5632CE7E}"/>
  </w:font>
  <w:font w:name="Georgia">
    <w:panose1 w:val="02040502050405020303"/>
    <w:charset w:val="00"/>
    <w:family w:val="roman"/>
    <w:pitch w:val="variable"/>
    <w:sig w:usb0="00000287" w:usb1="00000000" w:usb2="00000000" w:usb3="00000000" w:csb0="0000009F" w:csb1="00000000"/>
    <w:embedItalic r:id="rId4" w:fontKey="{8DD9CBD6-1A24-466D-B428-B3B5F38EE9D8}"/>
  </w:font>
  <w:font w:name="Calibri">
    <w:panose1 w:val="020F0502020204030204"/>
    <w:charset w:val="00"/>
    <w:family w:val="swiss"/>
    <w:pitch w:val="variable"/>
    <w:sig w:usb0="E4002EFF" w:usb1="C200247B" w:usb2="00000009" w:usb3="00000000" w:csb0="000001FF" w:csb1="00000000"/>
    <w:embedRegular r:id="rId5" w:fontKey="{C9E3E2E3-61C4-4FBA-8291-9BE0265B7712}"/>
    <w:embedBold r:id="rId6" w:fontKey="{79DB208B-448F-4794-850B-4445B1ACD799}"/>
    <w:embedBoldItalic r:id="rId7" w:fontKey="{B62FE2FE-E4CD-4E59-8B78-4746B87BD8AB}"/>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Bold r:id="rId8" w:subsetted="1" w:fontKey="{D6345708-2155-4D6E-9D2B-36B4E5C9C6C6}"/>
  </w:font>
  <w:font w:name="Courgette">
    <w:charset w:val="00"/>
    <w:family w:val="auto"/>
    <w:pitch w:val="default"/>
    <w:embedRegular r:id="rId9" w:fontKey="{2F68A757-C504-4D85-BBEE-6D0277D1360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E4139"/>
    <w:multiLevelType w:val="multilevel"/>
    <w:tmpl w:val="BA503F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DDC4B1F"/>
    <w:multiLevelType w:val="multilevel"/>
    <w:tmpl w:val="5100EF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1B0084A"/>
    <w:multiLevelType w:val="multilevel"/>
    <w:tmpl w:val="4260E6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2D91CCE"/>
    <w:multiLevelType w:val="multilevel"/>
    <w:tmpl w:val="9E0A5E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4871923"/>
    <w:multiLevelType w:val="multilevel"/>
    <w:tmpl w:val="01D0D29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2E0A6DE2"/>
    <w:multiLevelType w:val="multilevel"/>
    <w:tmpl w:val="83724E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64A3559"/>
    <w:multiLevelType w:val="multilevel"/>
    <w:tmpl w:val="A4585B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3314818"/>
    <w:multiLevelType w:val="multilevel"/>
    <w:tmpl w:val="164CC9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DC9322D"/>
    <w:multiLevelType w:val="multilevel"/>
    <w:tmpl w:val="26E224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2F33F89"/>
    <w:multiLevelType w:val="multilevel"/>
    <w:tmpl w:val="39B097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30416284">
    <w:abstractNumId w:val="7"/>
  </w:num>
  <w:num w:numId="2" w16cid:durableId="1051535989">
    <w:abstractNumId w:val="0"/>
  </w:num>
  <w:num w:numId="3" w16cid:durableId="2125340043">
    <w:abstractNumId w:val="6"/>
  </w:num>
  <w:num w:numId="4" w16cid:durableId="59333200">
    <w:abstractNumId w:val="4"/>
  </w:num>
  <w:num w:numId="5" w16cid:durableId="1318849304">
    <w:abstractNumId w:val="5"/>
  </w:num>
  <w:num w:numId="6" w16cid:durableId="1553956820">
    <w:abstractNumId w:val="2"/>
  </w:num>
  <w:num w:numId="7" w16cid:durableId="1265500549">
    <w:abstractNumId w:val="3"/>
  </w:num>
  <w:num w:numId="8" w16cid:durableId="982388211">
    <w:abstractNumId w:val="8"/>
  </w:num>
  <w:num w:numId="9" w16cid:durableId="2011367145">
    <w:abstractNumId w:val="1"/>
  </w:num>
  <w:num w:numId="10" w16cid:durableId="1754931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C7A"/>
    <w:rsid w:val="005B3C7A"/>
    <w:rsid w:val="007179E8"/>
    <w:rsid w:val="007C1E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74EB0"/>
  <w15:docId w15:val="{5F6D609C-B50A-4975-82AA-8FA3426E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05A"/>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unhideWhenUsed/>
    <w:qFormat/>
    <w:rsid w:val="00C2705A"/>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uiPriority w:val="99"/>
    <w:unhideWhenUsed/>
    <w:rsid w:val="00C2705A"/>
    <w:rPr>
      <w:color w:val="0563C1"/>
      <w:u w:val="single"/>
    </w:rPr>
  </w:style>
  <w:style w:type="paragraph" w:styleId="NormalWeb">
    <w:name w:val="Normal (Web)"/>
    <w:basedOn w:val="Normal"/>
    <w:uiPriority w:val="99"/>
    <w:unhideWhenUsed/>
    <w:rsid w:val="00C2705A"/>
    <w:pPr>
      <w:spacing w:before="100" w:beforeAutospacing="1" w:after="100" w:afterAutospacing="1"/>
    </w:pPr>
  </w:style>
  <w:style w:type="character" w:customStyle="1" w:styleId="Heading2Char">
    <w:name w:val="Heading 2 Char"/>
    <w:basedOn w:val="DefaultParagraphFont"/>
    <w:link w:val="Heading2"/>
    <w:uiPriority w:val="9"/>
    <w:rsid w:val="00C2705A"/>
    <w:rPr>
      <w:rFonts w:asciiTheme="majorHAnsi" w:eastAsiaTheme="majorEastAsia" w:hAnsiTheme="majorHAnsi" w:cstheme="majorBidi"/>
      <w:color w:val="2F5496" w:themeColor="accent1" w:themeShade="BF"/>
      <w:sz w:val="26"/>
      <w:szCs w:val="2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hughesdaleps.vic.edu.au/policies-det-documents-1" TargetMode="External"/><Relationship Id="rId4" Type="http://schemas.openxmlformats.org/officeDocument/2006/relationships/settings" Target="settings.xml"/><Relationship Id="rId9" Type="http://schemas.openxmlformats.org/officeDocument/2006/relationships/hyperlink" Target="https://www.education.vic.gov.au/school/teachers/teachingresources/practice/improve/Pages/amplify.asp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B9M54f/jn3CrH7hkjNAUj4GKig==">CgMxLjAyDmguM2VoM2g4bzN0YXR0Mg5oLjZqcDhtZjZmam1jdzgAciExV20yWVNiQWgwWTVRbWFCLUdIaUYtOFZRQkl6dXYwN1g=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973</Words>
  <Characters>5550</Characters>
  <Application>Microsoft Office Word</Application>
  <DocSecurity>0</DocSecurity>
  <Lines>46</Lines>
  <Paragraphs>13</Paragraphs>
  <ScaleCrop>false</ScaleCrop>
  <Company>Department of Education and Training Victoria</Company>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Breeden-Walton</dc:creator>
  <cp:lastModifiedBy>Amanda Breeden-Walton</cp:lastModifiedBy>
  <cp:revision>2</cp:revision>
  <dcterms:created xsi:type="dcterms:W3CDTF">2026-02-09T03:29:00Z</dcterms:created>
  <dcterms:modified xsi:type="dcterms:W3CDTF">2026-02-09T03:29:00Z</dcterms:modified>
</cp:coreProperties>
</file>